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DDA1" w14:textId="44FB9D79" w:rsidR="00660858" w:rsidRDefault="00660858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p w14:paraId="7302E99E" w14:textId="77777777" w:rsidR="006D419F" w:rsidRDefault="006D419F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p w14:paraId="318CE5A0" w14:textId="77777777" w:rsidR="006D419F" w:rsidRDefault="006D419F" w:rsidP="006D419F">
      <w:pPr>
        <w:tabs>
          <w:tab w:val="left" w:pos="732"/>
        </w:tabs>
        <w:spacing w:after="0"/>
        <w:jc w:val="center"/>
        <w:rPr>
          <w:sz w:val="16"/>
          <w:szCs w:val="16"/>
        </w:rPr>
      </w:pPr>
    </w:p>
    <w:p w14:paraId="1EAF3A5B" w14:textId="77777777" w:rsidR="006D419F" w:rsidRPr="00923BCF" w:rsidRDefault="006D419F" w:rsidP="006D419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D1D1B"/>
          <w:lang w:eastAsia="uk-UA"/>
        </w:rPr>
      </w:pPr>
      <w:r w:rsidRPr="00923BCF">
        <w:rPr>
          <w:rFonts w:ascii="Times New Roman" w:eastAsia="Times New Roman" w:hAnsi="Times New Roman" w:cs="Times New Roman"/>
          <w:b/>
          <w:bCs/>
          <w:color w:val="1D1D1B"/>
          <w:lang w:eastAsia="uk-UA"/>
        </w:rPr>
        <w:t>Загальний порядок зняття показів засобів вимірювання та оплати спожитої електричної енергії</w:t>
      </w:r>
    </w:p>
    <w:p w14:paraId="14EA3367" w14:textId="3C2C1B5C" w:rsidR="003B03B1" w:rsidRPr="00923BCF" w:rsidRDefault="003B03B1" w:rsidP="006D419F">
      <w:pPr>
        <w:spacing w:after="450" w:line="240" w:lineRule="auto"/>
        <w:rPr>
          <w:rFonts w:ascii="Times New Roman" w:eastAsia="Times New Roman" w:hAnsi="Times New Roman" w:cs="Times New Roman"/>
          <w:lang w:eastAsia="uk-UA"/>
        </w:rPr>
      </w:pPr>
      <w:r w:rsidRPr="003B03B1">
        <w:rPr>
          <w:rFonts w:ascii="Times New Roman" w:eastAsia="Times New Roman" w:hAnsi="Times New Roman" w:cs="Times New Roman"/>
          <w:lang w:eastAsia="uk-UA"/>
        </w:rPr>
        <w:t>Згідно п. 2.3.14. Правил роздрібного ринку електричної енергії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Постачальник послуг комерційного обліку забезпечує зняття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показів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засобів вимірювальної техніки відповідно до Кодексу комерційного обліку.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У відповідності до п. 2.3.13. Правил роздрібного ринку електричної енергії,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обсяги спожитої електричної енергії визначаються за розрахунковий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період, який становить 1календарний місяць.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Обсяг спожитої протягом розрахункового періоду електричної енергії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визначається в порядку, встановленому Кодексом комерційного обліку(далі–ККОЕЕ).Послуги комерційного обліку, що передбачені тарифом на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передачу/розподіл електричної енергії, надаються операторами системи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споживачам без додаткової оплати в рамках укладеного зі споживачем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договору про надання послуг з передачі/розподілу електричної </w:t>
      </w:r>
      <w:r w:rsidRPr="003B03B1">
        <w:rPr>
          <w:rFonts w:ascii="Times New Roman" w:eastAsia="Times New Roman" w:hAnsi="Times New Roman" w:cs="Times New Roman"/>
          <w:lang w:eastAsia="uk-UA"/>
        </w:rPr>
        <w:t>енергії. Послуги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комерційного обліку електричної енергії, що не </w:t>
      </w:r>
      <w:r w:rsidRPr="003B03B1">
        <w:rPr>
          <w:rFonts w:ascii="Times New Roman" w:eastAsia="Times New Roman" w:hAnsi="Times New Roman" w:cs="Times New Roman"/>
          <w:lang w:eastAsia="uk-UA"/>
        </w:rPr>
        <w:t>передбачені тарифом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на передачу/розподіл електричної енергії, </w:t>
      </w:r>
      <w:r w:rsidRPr="003B03B1">
        <w:rPr>
          <w:rFonts w:ascii="Times New Roman" w:eastAsia="Times New Roman" w:hAnsi="Times New Roman" w:cs="Times New Roman"/>
          <w:lang w:eastAsia="uk-UA"/>
        </w:rPr>
        <w:t>надаються операторами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системи споживачам на платній </w:t>
      </w:r>
      <w:r w:rsidRPr="003B03B1">
        <w:rPr>
          <w:rFonts w:ascii="Times New Roman" w:eastAsia="Times New Roman" w:hAnsi="Times New Roman" w:cs="Times New Roman"/>
          <w:lang w:eastAsia="uk-UA"/>
        </w:rPr>
        <w:t>основі. Розділом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8.6. глави VIII ККОЕЕ передбачено </w:t>
      </w:r>
      <w:r w:rsidRPr="003B03B1">
        <w:rPr>
          <w:rFonts w:ascii="Times New Roman" w:eastAsia="Times New Roman" w:hAnsi="Times New Roman" w:cs="Times New Roman"/>
          <w:lang w:eastAsia="uk-UA"/>
        </w:rPr>
        <w:t>наступне: Зчитування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показів з лічильників, встановлених у споживачів, </w:t>
      </w:r>
      <w:r w:rsidRPr="003B03B1">
        <w:rPr>
          <w:rFonts w:ascii="Times New Roman" w:eastAsia="Times New Roman" w:hAnsi="Times New Roman" w:cs="Times New Roman"/>
          <w:lang w:eastAsia="uk-UA"/>
        </w:rPr>
        <w:t>може здійснюватися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споживачем, а </w:t>
      </w:r>
      <w:r w:rsidRPr="003B03B1">
        <w:rPr>
          <w:rFonts w:ascii="Times New Roman" w:eastAsia="Times New Roman" w:hAnsi="Times New Roman" w:cs="Times New Roman"/>
          <w:lang w:eastAsia="uk-UA"/>
        </w:rPr>
        <w:t>також оператором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системи </w:t>
      </w:r>
      <w:r w:rsidRPr="003B03B1">
        <w:rPr>
          <w:rFonts w:ascii="Times New Roman" w:eastAsia="Times New Roman" w:hAnsi="Times New Roman" w:cs="Times New Roman"/>
          <w:lang w:eastAsia="uk-UA"/>
        </w:rPr>
        <w:t>або постачальником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послуг комерційного обліку (далі-ППКО) (у </w:t>
      </w:r>
      <w:r w:rsidRPr="003B03B1">
        <w:rPr>
          <w:rFonts w:ascii="Times New Roman" w:eastAsia="Times New Roman" w:hAnsi="Times New Roman" w:cs="Times New Roman"/>
          <w:lang w:eastAsia="uk-UA"/>
        </w:rPr>
        <w:t>ролі оператора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зчитування даних з лічильників (далі-ОЗД)), відповідно до </w:t>
      </w:r>
      <w:r w:rsidRPr="003B03B1">
        <w:rPr>
          <w:rFonts w:ascii="Times New Roman" w:eastAsia="Times New Roman" w:hAnsi="Times New Roman" w:cs="Times New Roman"/>
          <w:lang w:eastAsia="uk-UA"/>
        </w:rPr>
        <w:t>цього Кодексу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та умов договору.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3B03B1">
        <w:rPr>
          <w:rFonts w:ascii="Times New Roman" w:eastAsia="Times New Roman" w:hAnsi="Times New Roman" w:cs="Times New Roman"/>
          <w:lang w:eastAsia="uk-UA"/>
        </w:rPr>
        <w:t>Електропостачальник</w:t>
      </w:r>
      <w:proofErr w:type="spellEnd"/>
      <w:r w:rsidRPr="003B03B1">
        <w:rPr>
          <w:rFonts w:ascii="Times New Roman" w:eastAsia="Times New Roman" w:hAnsi="Times New Roman" w:cs="Times New Roman"/>
          <w:lang w:eastAsia="uk-UA"/>
        </w:rPr>
        <w:t xml:space="preserve"> має право на безперешкодний доступ (</w:t>
      </w:r>
      <w:r w:rsidRPr="003B03B1">
        <w:rPr>
          <w:rFonts w:ascii="Times New Roman" w:eastAsia="Times New Roman" w:hAnsi="Times New Roman" w:cs="Times New Roman"/>
          <w:lang w:eastAsia="uk-UA"/>
        </w:rPr>
        <w:t>за пред’явленням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службового посвідчення) до розрахункових </w:t>
      </w:r>
      <w:r w:rsidRPr="003B03B1">
        <w:rPr>
          <w:rFonts w:ascii="Times New Roman" w:eastAsia="Times New Roman" w:hAnsi="Times New Roman" w:cs="Times New Roman"/>
          <w:lang w:eastAsia="uk-UA"/>
        </w:rPr>
        <w:t>засобів комерційного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обліку електричної енергії, що встановлені на </w:t>
      </w:r>
      <w:r w:rsidRPr="003B03B1">
        <w:rPr>
          <w:rFonts w:ascii="Times New Roman" w:eastAsia="Times New Roman" w:hAnsi="Times New Roman" w:cs="Times New Roman"/>
          <w:lang w:eastAsia="uk-UA"/>
        </w:rPr>
        <w:t>об’єктах споживачів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, для візуального або автоматизованого зняття </w:t>
      </w:r>
      <w:r w:rsidRPr="003B03B1">
        <w:rPr>
          <w:rFonts w:ascii="Times New Roman" w:eastAsia="Times New Roman" w:hAnsi="Times New Roman" w:cs="Times New Roman"/>
          <w:lang w:eastAsia="uk-UA"/>
        </w:rPr>
        <w:t>показів розрахункових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засобів комерційного обліку та разом із </w:t>
      </w:r>
      <w:r w:rsidRPr="003B03B1">
        <w:rPr>
          <w:rFonts w:ascii="Times New Roman" w:eastAsia="Times New Roman" w:hAnsi="Times New Roman" w:cs="Times New Roman"/>
          <w:lang w:eastAsia="uk-UA"/>
        </w:rPr>
        <w:t>Споживачем проводити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звіряння фактично використаних обсягів електричної енергії з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підписанням відповідного акту.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Споживач електричної енергії зобов’язаний забезпечити </w:t>
      </w:r>
      <w:r w:rsidRPr="003B03B1">
        <w:rPr>
          <w:rFonts w:ascii="Times New Roman" w:eastAsia="Times New Roman" w:hAnsi="Times New Roman" w:cs="Times New Roman"/>
          <w:lang w:eastAsia="uk-UA"/>
        </w:rPr>
        <w:t>безперешкодний доступ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представникам постачальника послуг комерційного обліку,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proofErr w:type="spellStart"/>
      <w:r w:rsidRPr="003B03B1">
        <w:rPr>
          <w:rFonts w:ascii="Times New Roman" w:eastAsia="Times New Roman" w:hAnsi="Times New Roman" w:cs="Times New Roman"/>
          <w:lang w:eastAsia="uk-UA"/>
        </w:rPr>
        <w:t>електропостачальника</w:t>
      </w:r>
      <w:proofErr w:type="spellEnd"/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та/або оператора системи (після </w:t>
      </w:r>
      <w:proofErr w:type="spellStart"/>
      <w:r w:rsidRPr="003B03B1">
        <w:rPr>
          <w:rFonts w:ascii="Times New Roman" w:eastAsia="Times New Roman" w:hAnsi="Times New Roman" w:cs="Times New Roman"/>
          <w:lang w:eastAsia="uk-UA"/>
        </w:rPr>
        <w:t>пред’явленняними</w:t>
      </w:r>
      <w:proofErr w:type="spellEnd"/>
      <w:r w:rsidRPr="003B03B1">
        <w:rPr>
          <w:rFonts w:ascii="Times New Roman" w:eastAsia="Times New Roman" w:hAnsi="Times New Roman" w:cs="Times New Roman"/>
          <w:lang w:eastAsia="uk-UA"/>
        </w:rPr>
        <w:t xml:space="preserve"> службових посвідчень) до розрахункових засобів </w:t>
      </w:r>
      <w:r w:rsidRPr="003B03B1">
        <w:rPr>
          <w:rFonts w:ascii="Times New Roman" w:eastAsia="Times New Roman" w:hAnsi="Times New Roman" w:cs="Times New Roman"/>
          <w:lang w:eastAsia="uk-UA"/>
        </w:rPr>
        <w:t>комерційного обліку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електричної енергії, що встановлені на об’єктах споживача, </w:t>
      </w:r>
      <w:r w:rsidRPr="003B03B1">
        <w:rPr>
          <w:rFonts w:ascii="Times New Roman" w:eastAsia="Times New Roman" w:hAnsi="Times New Roman" w:cs="Times New Roman"/>
          <w:lang w:eastAsia="uk-UA"/>
        </w:rPr>
        <w:t>для візуального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або автоматизованого зняття показів розрахункових </w:t>
      </w:r>
      <w:r w:rsidRPr="003B03B1">
        <w:rPr>
          <w:rFonts w:ascii="Times New Roman" w:eastAsia="Times New Roman" w:hAnsi="Times New Roman" w:cs="Times New Roman"/>
          <w:lang w:eastAsia="uk-UA"/>
        </w:rPr>
        <w:t>засобів комерційного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обліку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разі виникнення у споживача сумніву у правильності </w:t>
      </w:r>
      <w:r w:rsidRPr="003B03B1">
        <w:rPr>
          <w:rFonts w:ascii="Times New Roman" w:eastAsia="Times New Roman" w:hAnsi="Times New Roman" w:cs="Times New Roman"/>
          <w:lang w:eastAsia="uk-UA"/>
        </w:rPr>
        <w:t>показів розрахункових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засобів вимірювальної техніки або визначення суми </w:t>
      </w:r>
      <w:r w:rsidRPr="003B03B1">
        <w:rPr>
          <w:rFonts w:ascii="Times New Roman" w:eastAsia="Times New Roman" w:hAnsi="Times New Roman" w:cs="Times New Roman"/>
          <w:lang w:eastAsia="uk-UA"/>
        </w:rPr>
        <w:t>пред’явленому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до оплати документі щодо оплати за постачання або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розподіл (передачу) електричної енергії </w:t>
      </w:r>
      <w:r w:rsidRPr="003B03B1">
        <w:rPr>
          <w:rFonts w:ascii="Times New Roman" w:eastAsia="Times New Roman" w:hAnsi="Times New Roman" w:cs="Times New Roman"/>
          <w:lang w:eastAsia="uk-UA"/>
        </w:rPr>
        <w:t>споживач подає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про це </w:t>
      </w:r>
      <w:r w:rsidRPr="003B03B1">
        <w:rPr>
          <w:rFonts w:ascii="Times New Roman" w:eastAsia="Times New Roman" w:hAnsi="Times New Roman" w:cs="Times New Roman"/>
          <w:lang w:eastAsia="uk-UA"/>
        </w:rPr>
        <w:t>заяву учаснику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роздрібного ринку, який надав розрахунковий </w:t>
      </w:r>
      <w:r w:rsidRPr="003B03B1">
        <w:rPr>
          <w:rFonts w:ascii="Times New Roman" w:eastAsia="Times New Roman" w:hAnsi="Times New Roman" w:cs="Times New Roman"/>
          <w:lang w:eastAsia="uk-UA"/>
        </w:rPr>
        <w:t>документ. Згідно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п. 4.1. Правил роздрібного ринку, розрахунки за електричну </w:t>
      </w:r>
      <w:r w:rsidRPr="003B03B1">
        <w:rPr>
          <w:rFonts w:ascii="Times New Roman" w:eastAsia="Times New Roman" w:hAnsi="Times New Roman" w:cs="Times New Roman"/>
          <w:lang w:eastAsia="uk-UA"/>
        </w:rPr>
        <w:t>енергію та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послуги, що надаються на роздрібному ринку, між учасниками </w:t>
      </w:r>
      <w:r w:rsidRPr="003B03B1">
        <w:rPr>
          <w:rFonts w:ascii="Times New Roman" w:eastAsia="Times New Roman" w:hAnsi="Times New Roman" w:cs="Times New Roman"/>
          <w:lang w:eastAsia="uk-UA"/>
        </w:rPr>
        <w:t>цього ринку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здійснюються у </w:t>
      </w:r>
      <w:r w:rsidRPr="003B03B1">
        <w:rPr>
          <w:rFonts w:ascii="Times New Roman" w:eastAsia="Times New Roman" w:hAnsi="Times New Roman" w:cs="Times New Roman"/>
          <w:lang w:eastAsia="uk-UA"/>
        </w:rPr>
        <w:t>грошовій формі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, відповідно до укладених </w:t>
      </w:r>
      <w:r w:rsidRPr="003B03B1">
        <w:rPr>
          <w:rFonts w:ascii="Times New Roman" w:eastAsia="Times New Roman" w:hAnsi="Times New Roman" w:cs="Times New Roman"/>
          <w:lang w:eastAsia="uk-UA"/>
        </w:rPr>
        <w:t>договорів. Датою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здійснення оплати за виставленим платіжним документом є дата, на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яку оплачена сума коштів зараховується на поточний рахунок </w:t>
      </w:r>
      <w:r w:rsidRPr="003B03B1">
        <w:rPr>
          <w:rFonts w:ascii="Times New Roman" w:eastAsia="Times New Roman" w:hAnsi="Times New Roman" w:cs="Times New Roman"/>
          <w:lang w:eastAsia="uk-UA"/>
        </w:rPr>
        <w:t>із спеціальним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режимом використання </w:t>
      </w:r>
      <w:proofErr w:type="spellStart"/>
      <w:r w:rsidRPr="003B03B1">
        <w:rPr>
          <w:rFonts w:ascii="Times New Roman" w:eastAsia="Times New Roman" w:hAnsi="Times New Roman" w:cs="Times New Roman"/>
          <w:lang w:eastAsia="uk-UA"/>
        </w:rPr>
        <w:t>електропостачальника</w:t>
      </w:r>
      <w:proofErr w:type="spellEnd"/>
      <w:r w:rsidRPr="003B03B1">
        <w:rPr>
          <w:rFonts w:ascii="Times New Roman" w:eastAsia="Times New Roman" w:hAnsi="Times New Roman" w:cs="Times New Roman"/>
          <w:lang w:eastAsia="uk-UA"/>
        </w:rPr>
        <w:t xml:space="preserve"> або </w:t>
      </w:r>
      <w:r w:rsidRPr="003B03B1">
        <w:rPr>
          <w:rFonts w:ascii="Times New Roman" w:eastAsia="Times New Roman" w:hAnsi="Times New Roman" w:cs="Times New Roman"/>
          <w:lang w:eastAsia="uk-UA"/>
        </w:rPr>
        <w:t>поточний рахунок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оператора системи розподілу, відкритий в уповноваженому </w:t>
      </w:r>
      <w:r w:rsidRPr="003B03B1">
        <w:rPr>
          <w:rFonts w:ascii="Times New Roman" w:eastAsia="Times New Roman" w:hAnsi="Times New Roman" w:cs="Times New Roman"/>
          <w:lang w:eastAsia="uk-UA"/>
        </w:rPr>
        <w:t>банку. Оплата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електричної енергії здійснюється споживачем виходячи з </w:t>
      </w:r>
      <w:r w:rsidRPr="003B03B1">
        <w:rPr>
          <w:rFonts w:ascii="Times New Roman" w:eastAsia="Times New Roman" w:hAnsi="Times New Roman" w:cs="Times New Roman"/>
          <w:lang w:eastAsia="uk-UA"/>
        </w:rPr>
        <w:t>умов відповідного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договору про постачання електричної енергії і може, </w:t>
      </w:r>
      <w:r w:rsidRPr="003B03B1">
        <w:rPr>
          <w:rFonts w:ascii="Times New Roman" w:eastAsia="Times New Roman" w:hAnsi="Times New Roman" w:cs="Times New Roman"/>
          <w:lang w:eastAsia="uk-UA"/>
        </w:rPr>
        <w:t>зокрема, бути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у формі:1) планових платежів з наступним перерахунком (</w:t>
      </w:r>
      <w:r w:rsidRPr="003B03B1">
        <w:rPr>
          <w:rFonts w:ascii="Times New Roman" w:eastAsia="Times New Roman" w:hAnsi="Times New Roman" w:cs="Times New Roman"/>
          <w:lang w:eastAsia="uk-UA"/>
        </w:rPr>
        <w:t>остаточним розрахунком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), що проводиться за фактично відпущену </w:t>
      </w:r>
      <w:r w:rsidRPr="003B03B1">
        <w:rPr>
          <w:rFonts w:ascii="Times New Roman" w:eastAsia="Times New Roman" w:hAnsi="Times New Roman" w:cs="Times New Roman"/>
          <w:lang w:eastAsia="uk-UA"/>
        </w:rPr>
        <w:t>електричну енергію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, згідно з даними комерційного обліку;2)попередньої оплати з остаточним розрахунком, що проводиться </w:t>
      </w:r>
      <w:r w:rsidRPr="003B03B1">
        <w:rPr>
          <w:rFonts w:ascii="Times New Roman" w:eastAsia="Times New Roman" w:hAnsi="Times New Roman" w:cs="Times New Roman"/>
          <w:lang w:eastAsia="uk-UA"/>
        </w:rPr>
        <w:t>за фактично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відпущену електричну енергію, згідно з даними комерційногообліку;3) оплати за фактично відпущену електричну енергію, відповідно до </w:t>
      </w:r>
      <w:r w:rsidRPr="003B03B1">
        <w:rPr>
          <w:rFonts w:ascii="Times New Roman" w:eastAsia="Times New Roman" w:hAnsi="Times New Roman" w:cs="Times New Roman"/>
          <w:lang w:eastAsia="uk-UA"/>
        </w:rPr>
        <w:t>даних комерційного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обліку. Форма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та порядок оплати, терміни (строки) здійснення </w:t>
      </w:r>
      <w:r w:rsidRPr="003B03B1">
        <w:rPr>
          <w:rFonts w:ascii="Times New Roman" w:eastAsia="Times New Roman" w:hAnsi="Times New Roman" w:cs="Times New Roman"/>
          <w:lang w:eastAsia="uk-UA"/>
        </w:rPr>
        <w:t>попередньої оплати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, планових платежів та </w:t>
      </w:r>
      <w:r w:rsidRPr="003B03B1">
        <w:rPr>
          <w:rFonts w:ascii="Times New Roman" w:eastAsia="Times New Roman" w:hAnsi="Times New Roman" w:cs="Times New Roman"/>
          <w:lang w:eastAsia="uk-UA"/>
        </w:rPr>
        <w:t>остаточного розрахунку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зазначаються</w:t>
      </w:r>
      <w:r>
        <w:rPr>
          <w:rFonts w:ascii="Times New Roman" w:eastAsia="Times New Roman" w:hAnsi="Times New Roman" w:cs="Times New Roman"/>
          <w:lang w:eastAsia="uk-UA"/>
        </w:rPr>
        <w:t xml:space="preserve"> 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договорі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між </w:t>
      </w:r>
      <w:proofErr w:type="spellStart"/>
      <w:r w:rsidRPr="003B03B1">
        <w:rPr>
          <w:rFonts w:ascii="Times New Roman" w:eastAsia="Times New Roman" w:hAnsi="Times New Roman" w:cs="Times New Roman"/>
          <w:lang w:eastAsia="uk-UA"/>
        </w:rPr>
        <w:t>електропостачальником</w:t>
      </w:r>
      <w:proofErr w:type="spellEnd"/>
      <w:r w:rsidRPr="003B03B1">
        <w:rPr>
          <w:rFonts w:ascii="Times New Roman" w:eastAsia="Times New Roman" w:hAnsi="Times New Roman" w:cs="Times New Roman"/>
          <w:lang w:eastAsia="uk-UA"/>
        </w:rPr>
        <w:t xml:space="preserve"> та споживачем про </w:t>
      </w:r>
      <w:r w:rsidRPr="003B03B1">
        <w:rPr>
          <w:rFonts w:ascii="Times New Roman" w:eastAsia="Times New Roman" w:hAnsi="Times New Roman" w:cs="Times New Roman"/>
          <w:lang w:eastAsia="uk-UA"/>
        </w:rPr>
        <w:t>постачання електричної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енергії споживачу (комерційній пропозиції до договору).Розрахунки між споживачем та </w:t>
      </w:r>
      <w:proofErr w:type="spellStart"/>
      <w:r w:rsidRPr="003B03B1">
        <w:rPr>
          <w:rFonts w:ascii="Times New Roman" w:eastAsia="Times New Roman" w:hAnsi="Times New Roman" w:cs="Times New Roman"/>
          <w:lang w:eastAsia="uk-UA"/>
        </w:rPr>
        <w:t>електропостачальником</w:t>
      </w:r>
      <w:proofErr w:type="spellEnd"/>
      <w:r w:rsidRPr="003B03B1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3B03B1">
        <w:rPr>
          <w:rFonts w:ascii="Times New Roman" w:eastAsia="Times New Roman" w:hAnsi="Times New Roman" w:cs="Times New Roman"/>
          <w:lang w:eastAsia="uk-UA"/>
        </w:rPr>
        <w:t>іншими учасниками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роздрібного ринку, якщо вони беруть участь у розрахунках)здійснюються згідно з даними, отриманими від </w:t>
      </w:r>
      <w:r w:rsidRPr="003B03B1">
        <w:rPr>
          <w:rFonts w:ascii="Times New Roman" w:eastAsia="Times New Roman" w:hAnsi="Times New Roman" w:cs="Times New Roman"/>
          <w:lang w:eastAsia="uk-UA"/>
        </w:rPr>
        <w:t>адміністратора комерційного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обліку в порядку, передбаченому Кодексом </w:t>
      </w:r>
      <w:r w:rsidRPr="003B03B1">
        <w:rPr>
          <w:rFonts w:ascii="Times New Roman" w:eastAsia="Times New Roman" w:hAnsi="Times New Roman" w:cs="Times New Roman"/>
          <w:lang w:eastAsia="uk-UA"/>
        </w:rPr>
        <w:t>комерційного обліку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, про обсяги поставленої, розподіленої (переданої) та </w:t>
      </w:r>
      <w:r w:rsidRPr="003B03B1">
        <w:rPr>
          <w:rFonts w:ascii="Times New Roman" w:eastAsia="Times New Roman" w:hAnsi="Times New Roman" w:cs="Times New Roman"/>
          <w:lang w:eastAsia="uk-UA"/>
        </w:rPr>
        <w:t>купленої електричної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енергії. За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несвоєчасну оплату передбачених договором (</w:t>
      </w:r>
      <w:r w:rsidRPr="003B03B1">
        <w:rPr>
          <w:rFonts w:ascii="Times New Roman" w:eastAsia="Times New Roman" w:hAnsi="Times New Roman" w:cs="Times New Roman"/>
          <w:lang w:eastAsia="uk-UA"/>
        </w:rPr>
        <w:t>комерційною пропозицією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) платежів понад </w:t>
      </w:r>
      <w:r w:rsidRPr="003B03B1">
        <w:rPr>
          <w:rFonts w:ascii="Times New Roman" w:eastAsia="Times New Roman" w:hAnsi="Times New Roman" w:cs="Times New Roman"/>
          <w:lang w:eastAsia="uk-UA"/>
        </w:rPr>
        <w:lastRenderedPageBreak/>
        <w:t xml:space="preserve">обумовлений термін споживач </w:t>
      </w:r>
      <w:r w:rsidRPr="003B03B1">
        <w:rPr>
          <w:rFonts w:ascii="Times New Roman" w:eastAsia="Times New Roman" w:hAnsi="Times New Roman" w:cs="Times New Roman"/>
          <w:lang w:eastAsia="uk-UA"/>
        </w:rPr>
        <w:t>сплачує неустойку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(пеню) та інші платежі, згідно з законодавством та </w:t>
      </w:r>
      <w:r w:rsidRPr="003B03B1">
        <w:rPr>
          <w:rFonts w:ascii="Times New Roman" w:eastAsia="Times New Roman" w:hAnsi="Times New Roman" w:cs="Times New Roman"/>
          <w:lang w:eastAsia="uk-UA"/>
        </w:rPr>
        <w:t>договором. Якщо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споживач не оплатив остаточний рахунок за спожиту електричну</w:t>
      </w:r>
      <w:r w:rsidR="0048619A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енергію, ні </w:t>
      </w:r>
      <w:proofErr w:type="spellStart"/>
      <w:r w:rsidRPr="003B03B1">
        <w:rPr>
          <w:rFonts w:ascii="Times New Roman" w:eastAsia="Times New Roman" w:hAnsi="Times New Roman" w:cs="Times New Roman"/>
          <w:lang w:eastAsia="uk-UA"/>
        </w:rPr>
        <w:t>електропостачальник</w:t>
      </w:r>
      <w:proofErr w:type="spellEnd"/>
      <w:r w:rsidRPr="003B03B1">
        <w:rPr>
          <w:rFonts w:ascii="Times New Roman" w:eastAsia="Times New Roman" w:hAnsi="Times New Roman" w:cs="Times New Roman"/>
          <w:lang w:eastAsia="uk-UA"/>
        </w:rPr>
        <w:t xml:space="preserve">, ні оператор системи не обмежуються </w:t>
      </w:r>
      <w:r w:rsidRPr="003B03B1">
        <w:rPr>
          <w:rFonts w:ascii="Times New Roman" w:eastAsia="Times New Roman" w:hAnsi="Times New Roman" w:cs="Times New Roman"/>
          <w:lang w:eastAsia="uk-UA"/>
        </w:rPr>
        <w:t>своїх</w:t>
      </w:r>
      <w:r w:rsidRPr="003B03B1">
        <w:rPr>
          <w:rFonts w:ascii="Times New Roman" w:eastAsia="Times New Roman" w:hAnsi="Times New Roman" w:cs="Times New Roman"/>
          <w:lang w:eastAsia="uk-UA"/>
        </w:rPr>
        <w:t xml:space="preserve"> правах щодо припинення електропостачання або розподілу(передачі) електричної енергії такому споживачу, відповідно до цих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  <w:r w:rsidRPr="003B03B1">
        <w:rPr>
          <w:rFonts w:ascii="Times New Roman" w:eastAsia="Times New Roman" w:hAnsi="Times New Roman" w:cs="Times New Roman"/>
          <w:lang w:eastAsia="uk-UA"/>
        </w:rPr>
        <w:t>Правил.</w:t>
      </w:r>
    </w:p>
    <w:p w14:paraId="5C51087C" w14:textId="77777777" w:rsidR="006D419F" w:rsidRPr="00923BCF" w:rsidRDefault="006D419F" w:rsidP="006D419F">
      <w:pPr>
        <w:spacing w:after="450" w:line="240" w:lineRule="auto"/>
        <w:rPr>
          <w:rFonts w:ascii="Times New Roman" w:eastAsia="Times New Roman" w:hAnsi="Times New Roman" w:cs="Times New Roman"/>
          <w:lang w:eastAsia="uk-UA"/>
        </w:rPr>
      </w:pPr>
    </w:p>
    <w:p w14:paraId="5030861B" w14:textId="77777777" w:rsidR="006D419F" w:rsidRPr="00923BCF" w:rsidRDefault="006D419F" w:rsidP="006D419F">
      <w:pPr>
        <w:rPr>
          <w:rFonts w:ascii="Times New Roman" w:hAnsi="Times New Roman" w:cs="Times New Roman"/>
          <w:sz w:val="28"/>
          <w:szCs w:val="28"/>
        </w:rPr>
      </w:pPr>
    </w:p>
    <w:p w14:paraId="33BE0A1F" w14:textId="77777777" w:rsidR="006D419F" w:rsidRPr="006D419F" w:rsidRDefault="006D419F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sectPr w:rsidR="006D419F" w:rsidRPr="006D4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38"/>
    <w:rsid w:val="0005336A"/>
    <w:rsid w:val="000F367C"/>
    <w:rsid w:val="003B03B1"/>
    <w:rsid w:val="003E15F1"/>
    <w:rsid w:val="00417BDA"/>
    <w:rsid w:val="0048619A"/>
    <w:rsid w:val="004C4BD4"/>
    <w:rsid w:val="00660858"/>
    <w:rsid w:val="006D419F"/>
    <w:rsid w:val="007023C5"/>
    <w:rsid w:val="0077373D"/>
    <w:rsid w:val="00923BCF"/>
    <w:rsid w:val="009C46B2"/>
    <w:rsid w:val="00A06638"/>
    <w:rsid w:val="00A20669"/>
    <w:rsid w:val="00B7496D"/>
    <w:rsid w:val="00BA6114"/>
    <w:rsid w:val="00D3641B"/>
    <w:rsid w:val="00FC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576C"/>
  <w15:chartTrackingRefBased/>
  <w15:docId w15:val="{79C5110A-B8CC-469A-8EFA-0A883C4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6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6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66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66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66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66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66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66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0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06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6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066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66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66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6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066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663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0663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06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D11CD-9068-458E-8EF1-EED54F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2977</Words>
  <Characters>1698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Липко</dc:creator>
  <cp:keywords/>
  <dc:description/>
  <cp:lastModifiedBy>Ольга Липко</cp:lastModifiedBy>
  <cp:revision>12</cp:revision>
  <dcterms:created xsi:type="dcterms:W3CDTF">2026-06-22T10:30:00Z</dcterms:created>
  <dcterms:modified xsi:type="dcterms:W3CDTF">2026-06-24T12:55:00Z</dcterms:modified>
</cp:coreProperties>
</file>