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2019" w14:textId="77777777" w:rsidR="002218BA" w:rsidRPr="002B6FCF" w:rsidRDefault="00000000">
      <w:pPr>
        <w:pStyle w:val="a4"/>
        <w:spacing w:line="259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2B6FCF">
        <w:rPr>
          <w:rFonts w:ascii="Times New Roman" w:hAnsi="Times New Roman" w:cs="Times New Roman"/>
          <w:sz w:val="24"/>
          <w:szCs w:val="24"/>
        </w:rPr>
        <w:t>Переваги ефективного кінцевого використання енергії споживачами та поради щодо підвищення</w:t>
      </w:r>
      <w:r w:rsidRPr="002B6FCF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енергоефективності при споживанні електроенергії</w:t>
      </w:r>
    </w:p>
    <w:p w14:paraId="6A682117" w14:textId="77777777" w:rsidR="002218BA" w:rsidRPr="002B6FCF" w:rsidRDefault="00000000">
      <w:pPr>
        <w:pStyle w:val="a3"/>
        <w:spacing w:before="159" w:line="259" w:lineRule="auto"/>
        <w:ind w:left="141" w:right="14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Використання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електричної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енергії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обумовлюється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специфічними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властивостями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електричної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енергії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найтехнологічнішого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 xml:space="preserve"> виду енергії. Електрична енергія з достатньо високим рівнем ефективності дозволяє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реалізувати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різноманітні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технологічні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процеси,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деякі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них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взагалі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можуть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бути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виконані з використанням інших видів енергії.</w:t>
      </w:r>
    </w:p>
    <w:p w14:paraId="37CA7088" w14:textId="77777777" w:rsidR="002218BA" w:rsidRPr="002B6FCF" w:rsidRDefault="00000000">
      <w:pPr>
        <w:spacing w:before="160" w:line="259" w:lineRule="auto"/>
        <w:ind w:left="141" w:right="138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Електричну енергію легко можна перетворити в інші види енергії (теплову, механічну, хімічну тощо), передавати на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значні відстані; вона дозволяє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отримати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потужні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щільності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енергетичного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потоку. Окрім того, власне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рівень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виробництва електричної енергії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країні та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її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споживання галузями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економіки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значною мірою свідчать як про потенціал країни, так і про рівень ефективності промислового виробництва</w:t>
      </w:r>
      <w:r w:rsidRPr="002B6F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B6FCF">
        <w:rPr>
          <w:rFonts w:ascii="Times New Roman" w:hAnsi="Times New Roman" w:cs="Times New Roman"/>
          <w:sz w:val="24"/>
          <w:szCs w:val="24"/>
        </w:rPr>
        <w:t>.</w:t>
      </w:r>
    </w:p>
    <w:p w14:paraId="6C4BF0F0" w14:textId="77777777" w:rsidR="002218BA" w:rsidRPr="002B6FCF" w:rsidRDefault="00000000">
      <w:pPr>
        <w:pStyle w:val="a3"/>
        <w:spacing w:before="160" w:line="259" w:lineRule="auto"/>
        <w:ind w:left="141" w:right="141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Енергозберігаючий шлях розвитку економіки передбачає: значне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зниження в розрахунку на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одиницю продукції витрат палива, електроенергії і теплоти на кінцевій стадії їх споживання; докорінне вдосконалення видобутку, виробництва,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перетворення,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транспортування і зберігання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енергоресурсів, що зумовлює підвищення коефіцієнту їх використання; вдосконалення структури енергобалансу у напрямку заміщення в ньому дефіцитних і дорогих енергоресурсів дешевшими і доступнішими, а також нетрадиційними джерелами енергії.</w:t>
      </w:r>
    </w:p>
    <w:p w14:paraId="386717BB" w14:textId="77777777" w:rsidR="002218BA" w:rsidRPr="002B6FCF" w:rsidRDefault="00000000">
      <w:pPr>
        <w:pStyle w:val="a3"/>
        <w:spacing w:before="159" w:line="259" w:lineRule="auto"/>
        <w:ind w:left="141" w:right="141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Рік у рік на побутові потреби витрачається все більша частка електроенергії, газу, тепла, води; у величезних масштабах росте застосування побутової електрифікованої техніки.</w:t>
      </w:r>
    </w:p>
    <w:p w14:paraId="6606342D" w14:textId="77777777" w:rsidR="002218BA" w:rsidRPr="002B6FCF" w:rsidRDefault="00000000">
      <w:pPr>
        <w:pStyle w:val="a3"/>
        <w:spacing w:before="159"/>
        <w:ind w:left="141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Поради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щодо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підвищення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енергоефективності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при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споживанні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електроенергії:</w:t>
      </w:r>
    </w:p>
    <w:p w14:paraId="170C9AFC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58"/>
        </w:tabs>
        <w:spacing w:before="183"/>
        <w:ind w:left="358" w:hanging="217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Вимикати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світло,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якщо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ніхто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знаходиться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у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кімнаті.</w:t>
      </w:r>
    </w:p>
    <w:p w14:paraId="59A279F5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67"/>
        </w:tabs>
        <w:spacing w:before="180" w:line="259" w:lineRule="auto"/>
        <w:ind w:left="141" w:right="13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Використовувати енергоефективні лампочки. Варто встановити світлодіодні (LED) енергозберігаючі лампочки, які не містять шкідливих речовин. В Європі вже заборонили виробництво звичної усім нам лампи розжарення. А у нас лампочку Ілліча активно витісняють більш економні аналоги – люмінесцентні і світлодіодні. І це не дивно. Адже, при потужності у 100 Вт лампа розжарення світить лише на 15% енергії, яку споживає. А нагрівається на решту 85%. До того ж служить не дуже довго – лише кілька місяців. Порівняно із звичайними лампами розжарення, вони мають ряд переваг. Світловіддача приблизно у п'ять разів вища. Тобто світло, яке дає звичайна лампа на 60 ват, можна отримати від люмінесцентної потужністю 12 ват. А це скорочує споживання енергії на 80%. Отож, суттєво економить кошти на оплату світла.</w:t>
      </w:r>
    </w:p>
    <w:p w14:paraId="492D7FA0" w14:textId="77777777" w:rsidR="002218BA" w:rsidRPr="002B6FCF" w:rsidRDefault="00000000">
      <w:pPr>
        <w:pStyle w:val="a3"/>
        <w:spacing w:before="157" w:line="259" w:lineRule="auto"/>
        <w:ind w:left="141" w:right="14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Люмінесцентна лампа служить набагато довше, ніж лампа розжарення. Вона може безвідмовно працювати кілька років. Проте є труднощі з утилізацією люмінесцентних ламп. Всередині них знаходяться отруйні пари ртуті. Тому їх не можна викидати зі звичайним сміттям.</w:t>
      </w:r>
    </w:p>
    <w:p w14:paraId="7185EBDF" w14:textId="77777777" w:rsidR="002218BA" w:rsidRPr="002B6FCF" w:rsidRDefault="00000000">
      <w:pPr>
        <w:pStyle w:val="a3"/>
        <w:spacing w:before="160" w:line="259" w:lineRule="auto"/>
        <w:ind w:left="141" w:right="137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Оскільки люмінесцентні лампи не треба часто міняти, їх зручно встановлювати в плафони, що знаходяться на високих стелях і в інших важкодоступних місцях. А також у плафони складної конструкції. Такі види ламп можна вкручувати в освітлювальні прилади, виготовлені з будь-яких матеріалів. В тому числі і ті, що псуються при нагріванні, адже відсутнє виділення тепла.</w:t>
      </w:r>
    </w:p>
    <w:p w14:paraId="39B6C68B" w14:textId="77777777" w:rsidR="002218BA" w:rsidRPr="002B6FCF" w:rsidRDefault="00000000">
      <w:pPr>
        <w:pStyle w:val="a3"/>
        <w:spacing w:before="159" w:line="259" w:lineRule="auto"/>
        <w:ind w:left="141" w:right="141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Світлодіодні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(або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LED-лампи)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вважаються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найекологічнішими</w:t>
      </w:r>
      <w:proofErr w:type="spellEnd"/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джерелами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світла.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Вони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містять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 xml:space="preserve">ртуті, як люмінесцентні. Джерелом світла у них є напівпровідниковий елемент. Для роботи такої лампи потрібно лише десяту частку енергії лампочки розжарення або половину енергії, яку споживають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люмінесцентні.</w:t>
      </w:r>
    </w:p>
    <w:p w14:paraId="33EB9824" w14:textId="77777777" w:rsidR="002218BA" w:rsidRPr="002B6FCF" w:rsidRDefault="00000000">
      <w:pPr>
        <w:pStyle w:val="a3"/>
        <w:spacing w:before="161" w:line="259" w:lineRule="auto"/>
        <w:ind w:left="141" w:right="14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Тривалість їхнього життя також вражає. Світлодіодну лампочку можна не змінювати упродовж шести років.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Великий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мінус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–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висока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ціна.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Вона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коливається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діапазоні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від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80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до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lastRenderedPageBreak/>
        <w:t>кількох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сотень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гривень.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Але</w:t>
      </w:r>
    </w:p>
    <w:p w14:paraId="70386827" w14:textId="77777777" w:rsidR="002218BA" w:rsidRPr="002B6FCF" w:rsidRDefault="00000000">
      <w:pPr>
        <w:pStyle w:val="a3"/>
        <w:spacing w:before="117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2E63D6F" wp14:editId="35CFC16A">
                <wp:simplePos x="0" y="0"/>
                <wp:positionH relativeFrom="page">
                  <wp:posOffset>899464</wp:posOffset>
                </wp:positionH>
                <wp:positionV relativeFrom="paragraph">
                  <wp:posOffset>244739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92C26" id="Graphic 1" o:spid="_x0000_s1026" style="position:absolute;margin-left:70.8pt;margin-top:19.25pt;width:144.05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00A085" w14:textId="77777777" w:rsidR="002218BA" w:rsidRPr="002B6FCF" w:rsidRDefault="00000000">
      <w:pPr>
        <w:spacing w:before="100"/>
        <w:ind w:left="141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Основи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ефективного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використання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електричної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енергії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системах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електроспоживання</w:t>
      </w:r>
      <w:r w:rsidRPr="002B6FC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промислових</w:t>
      </w:r>
    </w:p>
    <w:p w14:paraId="161AEE01" w14:textId="77777777" w:rsidR="002218BA" w:rsidRPr="002B6FCF" w:rsidRDefault="00000000">
      <w:pPr>
        <w:ind w:left="141" w:right="135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підприємств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>.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>.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/ [Соловей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О.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І.,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Розен</w:t>
      </w:r>
      <w:proofErr w:type="spellEnd"/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В.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П.,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Плєшков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 xml:space="preserve"> П.Г.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ін.]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;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М-во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освіти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науки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України,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 xml:space="preserve">Кіров.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6FCF">
        <w:rPr>
          <w:rFonts w:ascii="Times New Roman" w:hAnsi="Times New Roman" w:cs="Times New Roman"/>
          <w:sz w:val="24"/>
          <w:szCs w:val="24"/>
        </w:rPr>
        <w:t>техн</w:t>
      </w:r>
      <w:proofErr w:type="spellEnd"/>
      <w:r w:rsidRPr="002B6FCF">
        <w:rPr>
          <w:rFonts w:ascii="Times New Roman" w:hAnsi="Times New Roman" w:cs="Times New Roman"/>
          <w:sz w:val="24"/>
          <w:szCs w:val="24"/>
        </w:rPr>
        <w:t>. ун-т. – Черкаси: видавець Чабаненко Ю., 2015. – 316 с.- С. 9-10.</w:t>
      </w:r>
    </w:p>
    <w:p w14:paraId="22294E1E" w14:textId="77777777" w:rsidR="002218BA" w:rsidRPr="002B6FCF" w:rsidRDefault="002218BA">
      <w:pPr>
        <w:rPr>
          <w:rFonts w:ascii="Times New Roman" w:hAnsi="Times New Roman" w:cs="Times New Roman"/>
          <w:sz w:val="24"/>
          <w:szCs w:val="24"/>
        </w:rPr>
        <w:sectPr w:rsidR="002218BA" w:rsidRPr="002B6FCF">
          <w:type w:val="continuous"/>
          <w:pgSz w:w="11910" w:h="16840"/>
          <w:pgMar w:top="800" w:right="708" w:bottom="280" w:left="1275" w:header="708" w:footer="708" w:gutter="0"/>
          <w:cols w:space="720"/>
        </w:sectPr>
      </w:pPr>
    </w:p>
    <w:p w14:paraId="25A69FC1" w14:textId="77777777" w:rsidR="002218BA" w:rsidRPr="002B6FCF" w:rsidRDefault="00000000">
      <w:pPr>
        <w:pStyle w:val="a3"/>
        <w:spacing w:before="28" w:line="259" w:lineRule="auto"/>
        <w:ind w:left="141" w:right="138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lastRenderedPageBreak/>
        <w:t>він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єдиний. Як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люмінесцентні,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так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 світлодіодні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лампи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 рекомендують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часто вмикати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 вимикати, адже від цього вони псуються швидше. Також енергоощадним лампам потрібен якийсь час на прогрівання, тому світло додається поступово. Використання енергоощадних ламп виправдане в тих випадках, коли освітлення використовуються постійно і працює довго. На думку фахівців, для оселі доцільніше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вибрати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лампи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жовтуватого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відтінку.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Адже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таке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світло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більш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сприятливе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для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очей</w:t>
      </w:r>
      <w:r w:rsidRPr="002B6FC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</w:t>
      </w:r>
      <w:r w:rsidRPr="002B6FC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нервової системи, ніж біле чи блакитне.</w:t>
      </w:r>
    </w:p>
    <w:p w14:paraId="044B7433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432"/>
        </w:tabs>
        <w:spacing w:line="259" w:lineRule="auto"/>
        <w:ind w:left="141" w:right="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Датчики руху – можливість заощаджувати електроенергію, коли вона не потрібна. Їх варто встановити у місцях спільного користування (у коридорах, туалетах, на кухні тощо).</w:t>
      </w:r>
    </w:p>
    <w:p w14:paraId="5DB58E22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403"/>
        </w:tabs>
        <w:spacing w:before="162" w:line="256" w:lineRule="auto"/>
        <w:ind w:left="141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Енергозберігаючі побутові прилади мають маркування «А» чи «А+». Холодильник такого класу споживатиме на 30-50% менше електроенергії, ніж пристрій такого ж об’єму марки «В».</w:t>
      </w:r>
    </w:p>
    <w:p w14:paraId="191AA4BE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58"/>
        </w:tabs>
        <w:spacing w:before="164" w:line="259" w:lineRule="auto"/>
        <w:ind w:left="141" w:righ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Режим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очікування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для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комп’ютера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доречний,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якщо</w:t>
      </w:r>
      <w:r w:rsidRPr="002B6FC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залишати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його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на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кілька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хвилин,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на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всю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ніч. Слід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вимикати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пристрої,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якими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ніхто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не</w:t>
      </w:r>
      <w:r w:rsidRPr="002B6FC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користується.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А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ще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краще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–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вимикати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взагалі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штекер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розетки. Це не лише дозволить заощадити електроенергію, але й вбереже пристрої від впливу можливих перепадів електроенергії. Можна також встановити автоматичні вимикачі.</w:t>
      </w:r>
    </w:p>
    <w:p w14:paraId="2E2EC033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434"/>
        </w:tabs>
        <w:spacing w:line="259" w:lineRule="auto"/>
        <w:ind w:left="141" w:right="14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Не рекомендується залишати прилади, що працюють від акумулятора (наприклад, мобільні телефони), увімкненими довше, ніж потрібно для повної зарядки акумулятора.</w:t>
      </w:r>
    </w:p>
    <w:p w14:paraId="529040B0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65"/>
        </w:tabs>
        <w:spacing w:before="162" w:line="256" w:lineRule="auto"/>
        <w:ind w:left="141" w:right="14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Холодильник та морозильник варто тримати в чистоті, без льоду та снігу, регулярно розморожуйте ці прилади. Треба стежити за тим, щоб дверцята були щільно закритими.</w:t>
      </w:r>
    </w:p>
    <w:p w14:paraId="030E89D1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94"/>
        </w:tabs>
        <w:spacing w:before="164" w:line="259" w:lineRule="auto"/>
        <w:ind w:left="141" w:right="139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 xml:space="preserve">Охолоджуйте їжу перед тим, як поставити її в холодильник. По-перше, гаряча каструля змусить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холодильник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працювати інтенсивніше,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а по-друге,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вона нагріє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інші продукти,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і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вони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можуть зіпсуватися.</w:t>
      </w:r>
    </w:p>
    <w:p w14:paraId="5FC9BD4A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358"/>
        </w:tabs>
        <w:spacing w:before="160" w:line="259" w:lineRule="auto"/>
        <w:ind w:left="141" w:right="1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Оптимальна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температура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холодильнику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–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від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нуля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до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п’яти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градусів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тепла.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Регулюйте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її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відповідно до температури на кухні та кількості продуктів.</w:t>
      </w:r>
    </w:p>
    <w:p w14:paraId="596F99B9" w14:textId="77777777" w:rsidR="002218BA" w:rsidRPr="002B6FCF" w:rsidRDefault="00000000">
      <w:pPr>
        <w:pStyle w:val="a5"/>
        <w:numPr>
          <w:ilvl w:val="0"/>
          <w:numId w:val="1"/>
        </w:numPr>
        <w:tabs>
          <w:tab w:val="left" w:pos="470"/>
        </w:tabs>
        <w:spacing w:before="159"/>
        <w:ind w:left="470" w:hanging="329"/>
        <w:jc w:val="both"/>
        <w:rPr>
          <w:rFonts w:ascii="Times New Roman" w:hAnsi="Times New Roman" w:cs="Times New Roman"/>
          <w:sz w:val="24"/>
          <w:szCs w:val="24"/>
        </w:rPr>
      </w:pPr>
      <w:r w:rsidRPr="002B6FCF">
        <w:rPr>
          <w:rFonts w:ascii="Times New Roman" w:hAnsi="Times New Roman" w:cs="Times New Roman"/>
          <w:sz w:val="24"/>
          <w:szCs w:val="24"/>
        </w:rPr>
        <w:t>Використовуйте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НВЧ-печі,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МХ-печі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індукційні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плити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–</w:t>
      </w:r>
      <w:r w:rsidRPr="002B6FC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вони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працюють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швидко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економічно</w:t>
      </w:r>
      <w:r w:rsidRPr="002B6FCF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Pr="002B6FCF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96936E2" w14:textId="77777777" w:rsidR="002218BA" w:rsidRPr="002B6FCF" w:rsidRDefault="00221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6B4C6D" w14:textId="77777777" w:rsidR="002218BA" w:rsidRPr="002B6FCF" w:rsidRDefault="00221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5FC0A5" w14:textId="77777777" w:rsidR="002218BA" w:rsidRPr="002B6FCF" w:rsidRDefault="00221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7F2BB9" w14:textId="77777777" w:rsidR="002218BA" w:rsidRPr="002B6FCF" w:rsidRDefault="00221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BD17AC" w14:textId="77777777" w:rsidR="002218BA" w:rsidRPr="002B6FCF" w:rsidRDefault="002218B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F1FF91" w14:textId="009D3A44" w:rsidR="002218BA" w:rsidRDefault="00000000" w:rsidP="002B6FCF">
      <w:pPr>
        <w:pStyle w:val="a3"/>
        <w:spacing w:before="35"/>
      </w:pPr>
      <w:r w:rsidRPr="002B6FC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E3BBD2C" wp14:editId="54D52DA1">
                <wp:simplePos x="0" y="0"/>
                <wp:positionH relativeFrom="page">
                  <wp:posOffset>899464</wp:posOffset>
                </wp:positionH>
                <wp:positionV relativeFrom="paragraph">
                  <wp:posOffset>192997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DE131" id="Graphic 2" o:spid="_x0000_s1026" style="position:absolute;margin-left:70.8pt;margin-top:15.2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DWpjz2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  <w:r w:rsidRPr="002B6F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B6FC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Використано</w:t>
      </w:r>
      <w:r w:rsidRPr="002B6FC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матеріали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зі</w:t>
      </w:r>
      <w:r w:rsidRPr="002B6FC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сайтів:</w:t>
      </w:r>
      <w:r w:rsidRPr="002B6FC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hyperlink r:id="rId5">
        <w:r w:rsidRPr="002B6FCF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www.polissya.net</w:t>
        </w:r>
      </w:hyperlink>
      <w:r w:rsidRPr="002B6FCF">
        <w:rPr>
          <w:rFonts w:ascii="Times New Roman" w:hAnsi="Times New Roman" w:cs="Times New Roman"/>
          <w:color w:val="0000FF"/>
          <w:spacing w:val="-7"/>
          <w:sz w:val="24"/>
          <w:szCs w:val="24"/>
        </w:rPr>
        <w:t xml:space="preserve"> </w:t>
      </w:r>
      <w:r w:rsidRPr="002B6FCF">
        <w:rPr>
          <w:rFonts w:ascii="Times New Roman" w:hAnsi="Times New Roman" w:cs="Times New Roman"/>
          <w:sz w:val="24"/>
          <w:szCs w:val="24"/>
        </w:rPr>
        <w:t>та</w:t>
      </w:r>
      <w:r w:rsidRPr="002B6FC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hyperlink r:id="rId6">
        <w:r w:rsidRPr="002B6FCF">
          <w:rPr>
            <w:rFonts w:ascii="Times New Roman" w:hAnsi="Times New Roman" w:cs="Times New Roman"/>
            <w:color w:val="0462C1"/>
            <w:spacing w:val="-2"/>
            <w:sz w:val="24"/>
            <w:szCs w:val="24"/>
            <w:u w:val="single" w:color="0462C1"/>
          </w:rPr>
          <w:t>https://24tv.ua/ukrayina_tag1119</w:t>
        </w:r>
      </w:hyperlink>
      <w:r>
        <w:rPr>
          <w:spacing w:val="-2"/>
        </w:rPr>
        <w:t>.</w:t>
      </w:r>
    </w:p>
    <w:sectPr w:rsidR="002218BA">
      <w:pgSz w:w="11910" w:h="16840"/>
      <w:pgMar w:top="800" w:right="708" w:bottom="280" w:left="1275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4145F"/>
    <w:multiLevelType w:val="hybridMultilevel"/>
    <w:tmpl w:val="2A22B754"/>
    <w:lvl w:ilvl="0" w:tplc="A1CED776">
      <w:start w:val="1"/>
      <w:numFmt w:val="decimal"/>
      <w:lvlText w:val="%1."/>
      <w:lvlJc w:val="left"/>
      <w:pPr>
        <w:ind w:left="359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58E0EDEC">
      <w:numFmt w:val="bullet"/>
      <w:lvlText w:val="•"/>
      <w:lvlJc w:val="left"/>
      <w:pPr>
        <w:ind w:left="1316" w:hanging="219"/>
      </w:pPr>
      <w:rPr>
        <w:rFonts w:hint="default"/>
        <w:lang w:val="uk-UA" w:eastAsia="en-US" w:bidi="ar-SA"/>
      </w:rPr>
    </w:lvl>
    <w:lvl w:ilvl="2" w:tplc="1F44BCB6">
      <w:numFmt w:val="bullet"/>
      <w:lvlText w:val="•"/>
      <w:lvlJc w:val="left"/>
      <w:pPr>
        <w:ind w:left="2272" w:hanging="219"/>
      </w:pPr>
      <w:rPr>
        <w:rFonts w:hint="default"/>
        <w:lang w:val="uk-UA" w:eastAsia="en-US" w:bidi="ar-SA"/>
      </w:rPr>
    </w:lvl>
    <w:lvl w:ilvl="3" w:tplc="345278C8">
      <w:numFmt w:val="bullet"/>
      <w:lvlText w:val="•"/>
      <w:lvlJc w:val="left"/>
      <w:pPr>
        <w:ind w:left="3229" w:hanging="219"/>
      </w:pPr>
      <w:rPr>
        <w:rFonts w:hint="default"/>
        <w:lang w:val="uk-UA" w:eastAsia="en-US" w:bidi="ar-SA"/>
      </w:rPr>
    </w:lvl>
    <w:lvl w:ilvl="4" w:tplc="2090B984">
      <w:numFmt w:val="bullet"/>
      <w:lvlText w:val="•"/>
      <w:lvlJc w:val="left"/>
      <w:pPr>
        <w:ind w:left="4185" w:hanging="219"/>
      </w:pPr>
      <w:rPr>
        <w:rFonts w:hint="default"/>
        <w:lang w:val="uk-UA" w:eastAsia="en-US" w:bidi="ar-SA"/>
      </w:rPr>
    </w:lvl>
    <w:lvl w:ilvl="5" w:tplc="7780E260">
      <w:numFmt w:val="bullet"/>
      <w:lvlText w:val="•"/>
      <w:lvlJc w:val="left"/>
      <w:pPr>
        <w:ind w:left="5141" w:hanging="219"/>
      </w:pPr>
      <w:rPr>
        <w:rFonts w:hint="default"/>
        <w:lang w:val="uk-UA" w:eastAsia="en-US" w:bidi="ar-SA"/>
      </w:rPr>
    </w:lvl>
    <w:lvl w:ilvl="6" w:tplc="3C5AB3C4">
      <w:numFmt w:val="bullet"/>
      <w:lvlText w:val="•"/>
      <w:lvlJc w:val="left"/>
      <w:pPr>
        <w:ind w:left="6098" w:hanging="219"/>
      </w:pPr>
      <w:rPr>
        <w:rFonts w:hint="default"/>
        <w:lang w:val="uk-UA" w:eastAsia="en-US" w:bidi="ar-SA"/>
      </w:rPr>
    </w:lvl>
    <w:lvl w:ilvl="7" w:tplc="074A2178">
      <w:numFmt w:val="bullet"/>
      <w:lvlText w:val="•"/>
      <w:lvlJc w:val="left"/>
      <w:pPr>
        <w:ind w:left="7054" w:hanging="219"/>
      </w:pPr>
      <w:rPr>
        <w:rFonts w:hint="default"/>
        <w:lang w:val="uk-UA" w:eastAsia="en-US" w:bidi="ar-SA"/>
      </w:rPr>
    </w:lvl>
    <w:lvl w:ilvl="8" w:tplc="6C709B98">
      <w:numFmt w:val="bullet"/>
      <w:lvlText w:val="•"/>
      <w:lvlJc w:val="left"/>
      <w:pPr>
        <w:ind w:left="8010" w:hanging="219"/>
      </w:pPr>
      <w:rPr>
        <w:rFonts w:hint="default"/>
        <w:lang w:val="uk-UA" w:eastAsia="en-US" w:bidi="ar-SA"/>
      </w:rPr>
    </w:lvl>
  </w:abstractNum>
  <w:num w:numId="1" w16cid:durableId="75027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18BA"/>
    <w:rsid w:val="002218BA"/>
    <w:rsid w:val="002B6FCF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5E3FC"/>
  <w15:docId w15:val="{E254BA6A-FF18-4785-966C-0B66C42E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28"/>
      <w:ind w:left="141" w:right="144"/>
    </w:pPr>
    <w:rPr>
      <w:b/>
      <w:bCs/>
      <w:u w:val="single" w:color="000000"/>
    </w:rPr>
  </w:style>
  <w:style w:type="paragraph" w:styleId="a5">
    <w:name w:val="List Paragraph"/>
    <w:basedOn w:val="a"/>
    <w:uiPriority w:val="1"/>
    <w:qFormat/>
    <w:pPr>
      <w:spacing w:before="158"/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ukrayina_tag1119" TargetMode="External"/><Relationship Id="rId5" Type="http://schemas.openxmlformats.org/officeDocument/2006/relationships/hyperlink" Target="http://polissya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3849</Words>
  <Characters>2195</Characters>
  <Application>Microsoft Office Word</Application>
  <DocSecurity>0</DocSecurity>
  <Lines>18</Lines>
  <Paragraphs>12</Paragraphs>
  <ScaleCrop>false</ScaleCrop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Гураш Оксана</dc:creator>
  <cp:lastModifiedBy>Ольга Липко</cp:lastModifiedBy>
  <cp:revision>2</cp:revision>
  <dcterms:created xsi:type="dcterms:W3CDTF">2024-12-22T20:53:00Z</dcterms:created>
  <dcterms:modified xsi:type="dcterms:W3CDTF">2026-06-24T12:43:00Z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2024-12-22T00:00:00Z</vt:filetime>
  </property>
  <property fmtid="{D5CDD505-2E9C-101B-9397-08002B2CF9AE}" pid="5" name="Producer">
    <vt:lpwstr>Microsoft® Word 2013</vt:lpwstr>
  </property>
</Properties>
</file>